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B8AF" w14:textId="407D5B7A" w:rsidR="00FF05F9" w:rsidRPr="0055757E" w:rsidRDefault="00D5462D" w:rsidP="00A70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57E">
        <w:rPr>
          <w:rFonts w:ascii="Times New Roman" w:hAnsi="Times New Roman" w:cs="Times New Roman"/>
          <w:b/>
          <w:bCs/>
          <w:sz w:val="24"/>
          <w:szCs w:val="24"/>
        </w:rPr>
        <w:t>BERGAMA BE</w:t>
      </w:r>
      <w:r w:rsidR="008A30D3" w:rsidRPr="0055757E">
        <w:rPr>
          <w:rFonts w:ascii="Times New Roman" w:hAnsi="Times New Roman" w:cs="Times New Roman"/>
          <w:b/>
          <w:bCs/>
          <w:sz w:val="24"/>
          <w:szCs w:val="24"/>
        </w:rPr>
        <w:t xml:space="preserve">LEDİYE BAŞKANLIĞI </w:t>
      </w:r>
      <w:r w:rsidR="00AE26F5" w:rsidRPr="0055757E">
        <w:rPr>
          <w:rFonts w:ascii="Times New Roman" w:hAnsi="Times New Roman" w:cs="Times New Roman"/>
          <w:b/>
          <w:bCs/>
          <w:sz w:val="24"/>
          <w:szCs w:val="24"/>
        </w:rPr>
        <w:t>29 YIL SÜRELİ İRTİFA</w:t>
      </w:r>
      <w:r w:rsidR="006E0C4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E26F5" w:rsidRPr="0055757E">
        <w:rPr>
          <w:rFonts w:ascii="Times New Roman" w:hAnsi="Times New Roman" w:cs="Times New Roman"/>
          <w:b/>
          <w:bCs/>
          <w:sz w:val="24"/>
          <w:szCs w:val="24"/>
        </w:rPr>
        <w:t xml:space="preserve"> HAKKI KULLANIM</w:t>
      </w:r>
      <w:r w:rsidRPr="0055757E">
        <w:rPr>
          <w:rFonts w:ascii="Times New Roman" w:hAnsi="Times New Roman" w:cs="Times New Roman"/>
          <w:b/>
          <w:bCs/>
          <w:sz w:val="24"/>
          <w:szCs w:val="24"/>
        </w:rPr>
        <w:t xml:space="preserve"> İHALE İLANI</w:t>
      </w:r>
    </w:p>
    <w:p w14:paraId="338FE8DE" w14:textId="77777777" w:rsidR="00D5462D" w:rsidRDefault="0016708A" w:rsidP="00D5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5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5462D" w:rsidRPr="0055757E">
        <w:rPr>
          <w:rFonts w:ascii="Times New Roman" w:hAnsi="Times New Roman" w:cs="Times New Roman"/>
          <w:b/>
          <w:bCs/>
          <w:sz w:val="24"/>
          <w:szCs w:val="24"/>
        </w:rPr>
        <w:t>İHALESİ YAPILACAK TAŞINMAZLAR</w:t>
      </w:r>
    </w:p>
    <w:p w14:paraId="24B6E9D9" w14:textId="77777777" w:rsidR="006E0C49" w:rsidRPr="0055757E" w:rsidRDefault="006E0C49" w:rsidP="00D5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63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135"/>
        <w:gridCol w:w="708"/>
        <w:gridCol w:w="1276"/>
        <w:gridCol w:w="1558"/>
        <w:gridCol w:w="851"/>
        <w:gridCol w:w="1417"/>
        <w:gridCol w:w="2126"/>
        <w:gridCol w:w="1558"/>
        <w:gridCol w:w="1705"/>
        <w:gridCol w:w="1365"/>
        <w:gridCol w:w="1276"/>
        <w:gridCol w:w="850"/>
      </w:tblGrid>
      <w:tr w:rsidR="00A41EA9" w:rsidRPr="0055757E" w14:paraId="58C00EE4" w14:textId="77777777" w:rsidTr="00836E0B">
        <w:trPr>
          <w:trHeight w:val="19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794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4D2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FDC6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Ada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8BB1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Parsel No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DB52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Yüzölçümü (m²)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59" w14:textId="77777777" w:rsidR="00A41EA9" w:rsidRPr="0055757E" w:rsidRDefault="00A41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4F3BB7" w14:textId="77777777" w:rsidR="00A41EA9" w:rsidRPr="0055757E" w:rsidRDefault="00A41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B2BCF6" w14:textId="77777777" w:rsidR="00A41EA9" w:rsidRPr="0055757E" w:rsidRDefault="00A41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Hisse Oranı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F45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Niteliği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51A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İrtifak Hakkı Tesis Edilecek/Kullanıma İzin Verilecek Alan (m²)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CAE2" w14:textId="77777777" w:rsidR="00A41EA9" w:rsidRPr="0055757E" w:rsidRDefault="00A41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İrtifak Hakkı Tesis /Kullanma İzin Amacı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246E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İlk Yıl İrtifak Hakkı /Kullanma Muhammen Bedeli (TL.)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721E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Geçici Teminat (TL.)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0F1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İhale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A170" w14:textId="77777777" w:rsidR="00A41EA9" w:rsidRPr="0055757E" w:rsidRDefault="00A41EA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İhale Saati</w:t>
            </w:r>
          </w:p>
        </w:tc>
      </w:tr>
      <w:tr w:rsidR="009C77CA" w:rsidRPr="0055757E" w14:paraId="5DD6AAFD" w14:textId="77777777" w:rsidTr="00836E0B">
        <w:trPr>
          <w:trHeight w:val="6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82C6C" w14:textId="77777777" w:rsidR="009C77CA" w:rsidRPr="0055757E" w:rsidRDefault="009C77CA" w:rsidP="002C6041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D2524" w14:textId="77777777" w:rsidR="009C77CA" w:rsidRPr="0055757E" w:rsidRDefault="009C77CA" w:rsidP="00A16F20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Sarıcalar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43A" w14:textId="77777777" w:rsidR="009C77CA" w:rsidRPr="0055757E" w:rsidRDefault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98FE" w14:textId="77777777" w:rsidR="009C77CA" w:rsidRPr="0055757E" w:rsidRDefault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</w:t>
            </w:r>
          </w:p>
          <w:p w14:paraId="0A7443C2" w14:textId="77777777" w:rsidR="009C77CA" w:rsidRPr="0055757E" w:rsidRDefault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(A Kısım)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A24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1.397.905,73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5778D" w14:textId="77777777" w:rsidR="009C77CA" w:rsidRPr="0055757E" w:rsidRDefault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Tam</w:t>
            </w:r>
          </w:p>
          <w:p w14:paraId="07D83936" w14:textId="77777777" w:rsidR="009C77CA" w:rsidRPr="0055757E" w:rsidRDefault="009C77CA" w:rsidP="005D2295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7900E" w14:textId="77777777" w:rsidR="009C77CA" w:rsidRPr="0055757E" w:rsidRDefault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 w:rsidRPr="0055757E">
              <w:rPr>
                <w:rFonts w:cs="Times New Roman"/>
                <w:szCs w:val="24"/>
              </w:rPr>
              <w:t>Palamutlu</w:t>
            </w:r>
            <w:proofErr w:type="spellEnd"/>
            <w:r w:rsidRPr="0055757E">
              <w:rPr>
                <w:rFonts w:cs="Times New Roman"/>
                <w:szCs w:val="24"/>
              </w:rPr>
              <w:t xml:space="preserve"> Tarla</w:t>
            </w:r>
          </w:p>
          <w:p w14:paraId="5BFE2ED8" w14:textId="77777777" w:rsidR="009C77CA" w:rsidRPr="0055757E" w:rsidRDefault="009C77CA" w:rsidP="004A23F7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26E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440.490,69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C3742" w14:textId="77777777" w:rsidR="009C77CA" w:rsidRPr="0055757E" w:rsidRDefault="009C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sz w:val="24"/>
                <w:szCs w:val="24"/>
              </w:rPr>
              <w:t>GES Amaçlı</w:t>
            </w:r>
          </w:p>
          <w:p w14:paraId="17E0BBE4" w14:textId="77777777" w:rsidR="009C77CA" w:rsidRDefault="009C77CA" w:rsidP="0033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7E">
              <w:rPr>
                <w:rFonts w:ascii="Times New Roman" w:hAnsi="Times New Roman" w:cs="Times New Roman"/>
                <w:sz w:val="24"/>
                <w:szCs w:val="24"/>
              </w:rPr>
              <w:t>(İmarsız)</w:t>
            </w:r>
          </w:p>
          <w:p w14:paraId="2394D64C" w14:textId="77777777" w:rsidR="00951E19" w:rsidRPr="0055757E" w:rsidRDefault="00951E19" w:rsidP="00336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(563.490,89 m²)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DEB7E" w14:textId="77777777" w:rsidR="009C77CA" w:rsidRPr="0055757E" w:rsidRDefault="00951E19" w:rsidP="00951E19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4.507.927</w:t>
            </w:r>
            <w:r w:rsidR="009C77C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FF800" w14:textId="77777777" w:rsidR="009C77CA" w:rsidRPr="0055757E" w:rsidRDefault="00951E19" w:rsidP="00951E19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135</w:t>
            </w:r>
            <w:r w:rsidR="009C77CA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237,82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9C675" w14:textId="266AA4AE" w:rsidR="009C77CA" w:rsidRPr="0055757E" w:rsidRDefault="00951E19" w:rsidP="00836E0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1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77CA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F41A8" w14:textId="77777777" w:rsidR="009C77CA" w:rsidRPr="0055757E" w:rsidRDefault="009C77CA" w:rsidP="002566E2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11:00</w:t>
            </w:r>
          </w:p>
        </w:tc>
      </w:tr>
      <w:tr w:rsidR="009C77CA" w:rsidRPr="0055757E" w14:paraId="2D78A0C3" w14:textId="77777777" w:rsidTr="00836E0B">
        <w:trPr>
          <w:trHeight w:val="6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8767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2595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6A39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BCCF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170</w:t>
            </w:r>
            <w:r w:rsidRPr="0055757E">
              <w:rPr>
                <w:rFonts w:cs="Times New Roman"/>
                <w:szCs w:val="24"/>
              </w:rPr>
              <w:t xml:space="preserve"> </w:t>
            </w:r>
          </w:p>
          <w:p w14:paraId="3BEE4291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(A Kısmı)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87B2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150.000,96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B65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 w:rsidRPr="0055757E">
              <w:rPr>
                <w:rFonts w:cs="Times New Roman"/>
                <w:szCs w:val="24"/>
              </w:rPr>
              <w:t>Tam</w:t>
            </w:r>
          </w:p>
          <w:p w14:paraId="104C4278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1BA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proofErr w:type="spellStart"/>
            <w:r w:rsidRPr="0055757E">
              <w:rPr>
                <w:rFonts w:cs="Times New Roman"/>
                <w:szCs w:val="24"/>
              </w:rPr>
              <w:t>Palamutlu</w:t>
            </w:r>
            <w:proofErr w:type="spellEnd"/>
            <w:r w:rsidRPr="0055757E">
              <w:rPr>
                <w:rFonts w:cs="Times New Roman"/>
                <w:szCs w:val="24"/>
              </w:rPr>
              <w:t xml:space="preserve"> Tarla</w:t>
            </w:r>
          </w:p>
          <w:p w14:paraId="58AF35E2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0CB9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123.000,20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514" w14:textId="77777777" w:rsidR="009C77CA" w:rsidRPr="0055757E" w:rsidRDefault="009C77CA" w:rsidP="009C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23C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15EA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7BBD" w14:textId="77777777" w:rsidR="009C77CA" w:rsidRPr="0055757E" w:rsidRDefault="009C77CA" w:rsidP="009C77C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14F" w14:textId="77777777" w:rsidR="009C77CA" w:rsidRPr="0055757E" w:rsidRDefault="009C77CA" w:rsidP="009C77CA">
            <w:pPr>
              <w:pStyle w:val="ListeParagraf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</w:tbl>
    <w:p w14:paraId="07BC233F" w14:textId="77777777" w:rsidR="007A0D50" w:rsidRDefault="007A0D50" w:rsidP="007A0D50">
      <w:pPr>
        <w:pStyle w:val="ListeParagraf"/>
        <w:ind w:left="284"/>
        <w:jc w:val="both"/>
        <w:rPr>
          <w:rFonts w:cs="Times New Roman"/>
          <w:sz w:val="22"/>
        </w:rPr>
      </w:pPr>
    </w:p>
    <w:p w14:paraId="57A0E986" w14:textId="5263B464" w:rsidR="005F225F" w:rsidRPr="009C77CA" w:rsidRDefault="006512BC" w:rsidP="004D0C30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9C77CA">
        <w:rPr>
          <w:rFonts w:cs="Times New Roman"/>
          <w:szCs w:val="24"/>
        </w:rPr>
        <w:t>Mülkiyeti k</w:t>
      </w:r>
      <w:r w:rsidR="0047576A" w:rsidRPr="009C77CA">
        <w:rPr>
          <w:rFonts w:cs="Times New Roman"/>
          <w:szCs w:val="24"/>
        </w:rPr>
        <w:t>urumumuza ait i</w:t>
      </w:r>
      <w:r w:rsidR="005F225F" w:rsidRPr="009C77CA">
        <w:rPr>
          <w:rFonts w:cs="Times New Roman"/>
          <w:szCs w:val="24"/>
        </w:rPr>
        <w:t xml:space="preserve">lçemiz </w:t>
      </w:r>
      <w:r w:rsidR="009C77CA">
        <w:rPr>
          <w:rFonts w:cs="Times New Roman"/>
          <w:szCs w:val="24"/>
        </w:rPr>
        <w:t>Sarıcalar Mahallesinde</w:t>
      </w:r>
      <w:r w:rsidR="005F225F" w:rsidRPr="009C77CA">
        <w:rPr>
          <w:rFonts w:cs="Times New Roman"/>
          <w:szCs w:val="24"/>
        </w:rPr>
        <w:t xml:space="preserve"> bulunan </w:t>
      </w:r>
      <w:r w:rsidR="00D5462D" w:rsidRPr="009C77CA">
        <w:rPr>
          <w:rFonts w:cs="Times New Roman"/>
          <w:szCs w:val="24"/>
        </w:rPr>
        <w:t>yukarıda tabloda</w:t>
      </w:r>
      <w:r w:rsidR="00DE14BC" w:rsidRPr="009C77CA">
        <w:rPr>
          <w:rFonts w:cs="Times New Roman"/>
          <w:szCs w:val="24"/>
        </w:rPr>
        <w:t xml:space="preserve"> bilgileri</w:t>
      </w:r>
      <w:r w:rsidR="00D5462D" w:rsidRPr="009C77CA">
        <w:rPr>
          <w:rFonts w:cs="Times New Roman"/>
          <w:szCs w:val="24"/>
        </w:rPr>
        <w:t xml:space="preserve"> verilen </w:t>
      </w:r>
      <w:r w:rsidR="00951E19">
        <w:rPr>
          <w:rFonts w:cs="Times New Roman"/>
          <w:szCs w:val="24"/>
        </w:rPr>
        <w:t>1</w:t>
      </w:r>
      <w:r w:rsidR="005F225F" w:rsidRPr="009C77CA">
        <w:rPr>
          <w:rFonts w:cs="Times New Roman"/>
          <w:szCs w:val="24"/>
        </w:rPr>
        <w:t xml:space="preserve"> adet</w:t>
      </w:r>
      <w:r w:rsidR="0010183A">
        <w:rPr>
          <w:rFonts w:cs="Times New Roman"/>
          <w:szCs w:val="24"/>
        </w:rPr>
        <w:t xml:space="preserve"> (109 ada 87 parsel A kısmı ve 109 ada 170 parsel A kısmı)</w:t>
      </w:r>
      <w:r w:rsidR="005F225F" w:rsidRPr="009C77CA">
        <w:rPr>
          <w:rFonts w:cs="Times New Roman"/>
          <w:szCs w:val="24"/>
        </w:rPr>
        <w:t xml:space="preserve"> taşınmazın, 2886 Sayılı Devlet İhale Kanunu</w:t>
      </w:r>
      <w:r w:rsidR="00BA516A" w:rsidRPr="009C77CA">
        <w:rPr>
          <w:rFonts w:cs="Times New Roman"/>
          <w:szCs w:val="24"/>
        </w:rPr>
        <w:t>’</w:t>
      </w:r>
      <w:r w:rsidR="005F225F" w:rsidRPr="009C77CA">
        <w:rPr>
          <w:rFonts w:cs="Times New Roman"/>
          <w:szCs w:val="24"/>
        </w:rPr>
        <w:t>nun 4</w:t>
      </w:r>
      <w:r w:rsidR="00966187">
        <w:rPr>
          <w:rFonts w:cs="Times New Roman"/>
          <w:szCs w:val="24"/>
        </w:rPr>
        <w:t>9</w:t>
      </w:r>
      <w:r w:rsidR="005F225F" w:rsidRPr="009C77CA">
        <w:rPr>
          <w:rFonts w:cs="Times New Roman"/>
          <w:szCs w:val="24"/>
        </w:rPr>
        <w:t>.</w:t>
      </w:r>
      <w:r w:rsidR="00966187">
        <w:rPr>
          <w:rFonts w:cs="Times New Roman"/>
          <w:szCs w:val="24"/>
        </w:rPr>
        <w:t xml:space="preserve"> </w:t>
      </w:r>
      <w:r w:rsidR="005F225F" w:rsidRPr="009C77CA">
        <w:rPr>
          <w:rFonts w:cs="Times New Roman"/>
          <w:szCs w:val="24"/>
        </w:rPr>
        <w:t>ma</w:t>
      </w:r>
      <w:r w:rsidR="00DD690A" w:rsidRPr="009C77CA">
        <w:rPr>
          <w:rFonts w:cs="Times New Roman"/>
          <w:szCs w:val="24"/>
        </w:rPr>
        <w:t xml:space="preserve">ddesi gereğince </w:t>
      </w:r>
      <w:r w:rsidR="00966187">
        <w:rPr>
          <w:rFonts w:cs="Times New Roman"/>
          <w:szCs w:val="24"/>
        </w:rPr>
        <w:t>pazarlık</w:t>
      </w:r>
      <w:r w:rsidR="00D5462D" w:rsidRPr="009C77CA">
        <w:rPr>
          <w:rFonts w:cs="Times New Roman"/>
          <w:szCs w:val="24"/>
        </w:rPr>
        <w:t xml:space="preserve"> </w:t>
      </w:r>
      <w:r w:rsidR="004F62D9" w:rsidRPr="009C77CA">
        <w:rPr>
          <w:rFonts w:cs="Times New Roman"/>
          <w:szCs w:val="24"/>
        </w:rPr>
        <w:t xml:space="preserve">usulü </w:t>
      </w:r>
      <w:r w:rsidR="007A0D50" w:rsidRPr="009C77CA">
        <w:rPr>
          <w:rFonts w:cs="Times New Roman"/>
          <w:szCs w:val="24"/>
        </w:rPr>
        <w:t xml:space="preserve">irtifak hakkı </w:t>
      </w:r>
      <w:r w:rsidR="0047576A" w:rsidRPr="009C77CA">
        <w:rPr>
          <w:rFonts w:cs="Times New Roman"/>
          <w:szCs w:val="24"/>
        </w:rPr>
        <w:t xml:space="preserve">ihalesi </w:t>
      </w:r>
      <w:r w:rsidR="005F225F" w:rsidRPr="009C77CA">
        <w:rPr>
          <w:rFonts w:cs="Times New Roman"/>
          <w:szCs w:val="24"/>
        </w:rPr>
        <w:t>yapılacaktır.</w:t>
      </w:r>
    </w:p>
    <w:p w14:paraId="532B9803" w14:textId="77777777" w:rsidR="00D5462D" w:rsidRPr="0055757E" w:rsidRDefault="00FF05F9" w:rsidP="003B54BD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>İhale</w:t>
      </w:r>
      <w:r w:rsidR="00B24A84" w:rsidRPr="0055757E">
        <w:rPr>
          <w:rFonts w:cs="Times New Roman"/>
          <w:szCs w:val="24"/>
        </w:rPr>
        <w:t xml:space="preserve">ler </w:t>
      </w:r>
      <w:r w:rsidR="00D5462D" w:rsidRPr="0055757E">
        <w:rPr>
          <w:rFonts w:cs="Times New Roman"/>
          <w:szCs w:val="24"/>
        </w:rPr>
        <w:t xml:space="preserve">Ertuğrul Mahallesi Eski Belediye Caddesi No:1 Bergama adresinde bulunan </w:t>
      </w:r>
      <w:r w:rsidR="00B24A84" w:rsidRPr="0055757E">
        <w:rPr>
          <w:rFonts w:cs="Times New Roman"/>
          <w:szCs w:val="24"/>
        </w:rPr>
        <w:t xml:space="preserve">Belediyemiz Haluk </w:t>
      </w:r>
      <w:proofErr w:type="spellStart"/>
      <w:r w:rsidR="00D5462D" w:rsidRPr="0055757E">
        <w:rPr>
          <w:rFonts w:cs="Times New Roman"/>
          <w:szCs w:val="24"/>
        </w:rPr>
        <w:t>Elbe</w:t>
      </w:r>
      <w:proofErr w:type="spellEnd"/>
      <w:r w:rsidR="00D5462D" w:rsidRPr="0055757E">
        <w:rPr>
          <w:rFonts w:cs="Times New Roman"/>
          <w:szCs w:val="24"/>
        </w:rPr>
        <w:t xml:space="preserve"> T</w:t>
      </w:r>
      <w:r w:rsidR="00B24A84" w:rsidRPr="0055757E">
        <w:rPr>
          <w:rFonts w:cs="Times New Roman"/>
          <w:szCs w:val="24"/>
        </w:rPr>
        <w:t>oplantı salonunda</w:t>
      </w:r>
      <w:r w:rsidR="00D5462D" w:rsidRPr="0055757E">
        <w:rPr>
          <w:rFonts w:cs="Times New Roman"/>
          <w:szCs w:val="24"/>
        </w:rPr>
        <w:t>, i</w:t>
      </w:r>
      <w:r w:rsidRPr="0055757E">
        <w:rPr>
          <w:rFonts w:cs="Times New Roman"/>
          <w:szCs w:val="24"/>
        </w:rPr>
        <w:t>hale komisyonu huzurunda</w:t>
      </w:r>
      <w:r w:rsidR="00D5462D" w:rsidRPr="0055757E">
        <w:rPr>
          <w:rFonts w:cs="Times New Roman"/>
          <w:szCs w:val="24"/>
        </w:rPr>
        <w:t>, belirtilen gün ve saatte</w:t>
      </w:r>
      <w:r w:rsidRPr="0055757E">
        <w:rPr>
          <w:rFonts w:cs="Times New Roman"/>
          <w:szCs w:val="24"/>
        </w:rPr>
        <w:t xml:space="preserve"> yapılacaktır.</w:t>
      </w:r>
    </w:p>
    <w:p w14:paraId="4A739F3A" w14:textId="77777777" w:rsidR="00D5462D" w:rsidRPr="0055757E" w:rsidRDefault="00D5462D" w:rsidP="003B54BD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>İhaleler ile ilgili şartname ve ekleri mesai saatleri içerisinde Bergama Belediyesi Emlak ve İstimlak Müdürlüğünde</w:t>
      </w:r>
      <w:r w:rsidR="00155E43" w:rsidRPr="0055757E">
        <w:rPr>
          <w:rFonts w:cs="Times New Roman"/>
          <w:szCs w:val="24"/>
        </w:rPr>
        <w:t>n</w:t>
      </w:r>
      <w:r w:rsidRPr="0055757E">
        <w:rPr>
          <w:rFonts w:cs="Times New Roman"/>
          <w:szCs w:val="24"/>
        </w:rPr>
        <w:t xml:space="preserve"> </w:t>
      </w:r>
      <w:r w:rsidR="00951E19">
        <w:rPr>
          <w:rFonts w:cs="Times New Roman"/>
          <w:b/>
          <w:szCs w:val="24"/>
        </w:rPr>
        <w:t>100</w:t>
      </w:r>
      <w:r w:rsidR="009C77CA">
        <w:rPr>
          <w:rFonts w:cs="Times New Roman"/>
          <w:b/>
          <w:szCs w:val="24"/>
        </w:rPr>
        <w:t>.0</w:t>
      </w:r>
      <w:r w:rsidR="00155E43" w:rsidRPr="0055757E">
        <w:rPr>
          <w:rFonts w:cs="Times New Roman"/>
          <w:b/>
          <w:szCs w:val="24"/>
        </w:rPr>
        <w:t>00,00 TL</w:t>
      </w:r>
      <w:r w:rsidR="00155E43" w:rsidRPr="0055757E">
        <w:rPr>
          <w:rFonts w:cs="Times New Roman"/>
          <w:szCs w:val="24"/>
        </w:rPr>
        <w:t>. karşılığında alına</w:t>
      </w:r>
      <w:r w:rsidRPr="0055757E">
        <w:rPr>
          <w:rFonts w:cs="Times New Roman"/>
          <w:szCs w:val="24"/>
        </w:rPr>
        <w:t xml:space="preserve">bilir. </w:t>
      </w:r>
    </w:p>
    <w:p w14:paraId="50B062BD" w14:textId="77777777" w:rsidR="002047A1" w:rsidRPr="0055757E" w:rsidRDefault="00FF05F9" w:rsidP="00596C53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>İhalelerin muhammen</w:t>
      </w:r>
      <w:r w:rsidR="0047576A" w:rsidRPr="0055757E">
        <w:rPr>
          <w:rFonts w:cs="Times New Roman"/>
          <w:szCs w:val="24"/>
        </w:rPr>
        <w:t xml:space="preserve"> </w:t>
      </w:r>
      <w:r w:rsidRPr="0055757E">
        <w:rPr>
          <w:rFonts w:cs="Times New Roman"/>
          <w:szCs w:val="24"/>
        </w:rPr>
        <w:t xml:space="preserve">bedelleri </w:t>
      </w:r>
      <w:r w:rsidR="0092251F" w:rsidRPr="0055757E">
        <w:rPr>
          <w:rFonts w:cs="Times New Roman"/>
          <w:szCs w:val="24"/>
        </w:rPr>
        <w:t>ile diğer detaylar yukarıda tabloda verilmiştir.</w:t>
      </w:r>
      <w:r w:rsidR="00596C53" w:rsidRPr="0055757E">
        <w:rPr>
          <w:rFonts w:cs="Times New Roman"/>
          <w:szCs w:val="24"/>
        </w:rPr>
        <w:t xml:space="preserve"> </w:t>
      </w:r>
    </w:p>
    <w:p w14:paraId="19C8D15E" w14:textId="77777777" w:rsidR="0092251F" w:rsidRPr="0055757E" w:rsidRDefault="008E09E6" w:rsidP="00596C53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 xml:space="preserve">İhale </w:t>
      </w:r>
      <w:r w:rsidR="002047A1" w:rsidRPr="0055757E">
        <w:rPr>
          <w:rFonts w:cs="Times New Roman"/>
          <w:szCs w:val="24"/>
        </w:rPr>
        <w:t>bedeli şartnamedeki süresi içinde ödenecektir, süresi içerisinde ödenmediği takdirde geçici teminat Belediyemize irat kaydedilir.</w:t>
      </w:r>
    </w:p>
    <w:p w14:paraId="4814BB6B" w14:textId="77777777" w:rsidR="002047A1" w:rsidRPr="0055757E" w:rsidRDefault="002047A1" w:rsidP="00596C53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>İstekliler Şartnamedeki yazılı belgeleri eksiksiz olarak sunmak zorundadır.</w:t>
      </w:r>
    </w:p>
    <w:p w14:paraId="5E66E185" w14:textId="77777777" w:rsidR="002047A1" w:rsidRPr="0055757E" w:rsidRDefault="002047A1" w:rsidP="00596C53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 xml:space="preserve">İstekliler ihaleden dolayı </w:t>
      </w:r>
      <w:r w:rsidR="009B1630" w:rsidRPr="0055757E">
        <w:rPr>
          <w:rFonts w:cs="Times New Roman"/>
          <w:szCs w:val="24"/>
        </w:rPr>
        <w:t>bütün vergi, resmi harç gibi gereken her türlü giderleri yasal süresi içerisinde ödemek zorundadır.</w:t>
      </w:r>
    </w:p>
    <w:p w14:paraId="2BE68981" w14:textId="31F48932" w:rsidR="003B54BD" w:rsidRPr="0055757E" w:rsidRDefault="003B54BD" w:rsidP="00D132BC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>İhaleye katılacak istekliler aşa</w:t>
      </w:r>
      <w:r w:rsidR="007A0D50" w:rsidRPr="0055757E">
        <w:rPr>
          <w:rFonts w:cs="Times New Roman"/>
          <w:szCs w:val="24"/>
        </w:rPr>
        <w:t xml:space="preserve">ğıda belirtilen belgeleri </w:t>
      </w:r>
      <w:r w:rsidR="00951E19">
        <w:rPr>
          <w:rFonts w:cs="Times New Roman"/>
          <w:b/>
          <w:szCs w:val="24"/>
        </w:rPr>
        <w:t>2</w:t>
      </w:r>
      <w:r w:rsidR="00966187">
        <w:rPr>
          <w:rFonts w:cs="Times New Roman"/>
          <w:b/>
          <w:szCs w:val="24"/>
        </w:rPr>
        <w:t>8</w:t>
      </w:r>
      <w:r w:rsidR="007A0D50" w:rsidRPr="00836E0B">
        <w:rPr>
          <w:rFonts w:cs="Times New Roman"/>
          <w:b/>
          <w:szCs w:val="24"/>
        </w:rPr>
        <w:t>.</w:t>
      </w:r>
      <w:r w:rsidR="007A0D50" w:rsidRPr="0055757E">
        <w:rPr>
          <w:rFonts w:cs="Times New Roman"/>
          <w:b/>
          <w:szCs w:val="24"/>
        </w:rPr>
        <w:t>0</w:t>
      </w:r>
      <w:r w:rsidR="00836E0B">
        <w:rPr>
          <w:rFonts w:cs="Times New Roman"/>
          <w:b/>
          <w:szCs w:val="24"/>
        </w:rPr>
        <w:t>4</w:t>
      </w:r>
      <w:r w:rsidR="007A0D50" w:rsidRPr="0055757E">
        <w:rPr>
          <w:rFonts w:cs="Times New Roman"/>
          <w:b/>
          <w:szCs w:val="24"/>
        </w:rPr>
        <w:t>.202</w:t>
      </w:r>
      <w:r w:rsidR="009C77CA">
        <w:rPr>
          <w:rFonts w:cs="Times New Roman"/>
          <w:b/>
          <w:szCs w:val="24"/>
        </w:rPr>
        <w:t>6</w:t>
      </w:r>
      <w:r w:rsidR="007A0D50" w:rsidRPr="0055757E">
        <w:rPr>
          <w:rFonts w:cs="Times New Roman"/>
          <w:b/>
          <w:szCs w:val="24"/>
        </w:rPr>
        <w:t xml:space="preserve"> </w:t>
      </w:r>
      <w:proofErr w:type="gramStart"/>
      <w:r w:rsidR="0031738F">
        <w:rPr>
          <w:rFonts w:cs="Times New Roman"/>
          <w:b/>
          <w:szCs w:val="24"/>
        </w:rPr>
        <w:t>Salı</w:t>
      </w:r>
      <w:proofErr w:type="gramEnd"/>
      <w:r w:rsidR="00836E0B">
        <w:rPr>
          <w:rFonts w:cs="Times New Roman"/>
          <w:b/>
          <w:szCs w:val="24"/>
        </w:rPr>
        <w:t xml:space="preserve"> </w:t>
      </w:r>
      <w:r w:rsidR="007A0D50" w:rsidRPr="0055757E">
        <w:rPr>
          <w:rFonts w:cs="Times New Roman"/>
          <w:b/>
          <w:szCs w:val="24"/>
        </w:rPr>
        <w:t>günü saat 17:00’ye</w:t>
      </w:r>
      <w:r w:rsidR="007A0D50" w:rsidRPr="0055757E">
        <w:rPr>
          <w:rFonts w:cs="Times New Roman"/>
          <w:szCs w:val="24"/>
        </w:rPr>
        <w:t xml:space="preserve"> kadar Emlak ve İstimlak Müdürlüğüne teslim etmeleri gerekmektedir.</w:t>
      </w:r>
    </w:p>
    <w:p w14:paraId="4635D9B4" w14:textId="77777777" w:rsidR="00DE7781" w:rsidRPr="0055757E" w:rsidRDefault="00DE7781" w:rsidP="00C63F16">
      <w:pPr>
        <w:pStyle w:val="ListeParagraf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55757E">
        <w:rPr>
          <w:rFonts w:cs="Times New Roman"/>
          <w:b/>
          <w:szCs w:val="24"/>
          <w:u w:val="single"/>
        </w:rPr>
        <w:t>Gerçek kişiler</w:t>
      </w:r>
      <w:r w:rsidRPr="0055757E">
        <w:rPr>
          <w:rFonts w:cs="Times New Roman"/>
          <w:szCs w:val="24"/>
        </w:rPr>
        <w:t>;</w:t>
      </w:r>
    </w:p>
    <w:p w14:paraId="1AED9EF1" w14:textId="654D3E64" w:rsidR="00DE7781" w:rsidRDefault="00DE7781" w:rsidP="00C63F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757E">
        <w:rPr>
          <w:rFonts w:ascii="Times New Roman" w:hAnsi="Times New Roman" w:cs="Times New Roman"/>
          <w:sz w:val="24"/>
          <w:szCs w:val="24"/>
        </w:rPr>
        <w:t>Şartname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>(</w:t>
      </w:r>
      <w:r w:rsidR="00FB2E72" w:rsidRPr="0055757E">
        <w:rPr>
          <w:rFonts w:ascii="Times New Roman" w:hAnsi="Times New Roman" w:cs="Times New Roman"/>
          <w:sz w:val="24"/>
          <w:szCs w:val="24"/>
        </w:rPr>
        <w:t>H</w:t>
      </w:r>
      <w:r w:rsidRPr="0055757E">
        <w:rPr>
          <w:rFonts w:ascii="Times New Roman" w:hAnsi="Times New Roman" w:cs="Times New Roman"/>
          <w:sz w:val="24"/>
          <w:szCs w:val="24"/>
        </w:rPr>
        <w:t>er sayfası ayrı ayrı ihaleye iştirak</w:t>
      </w:r>
      <w:r w:rsidR="00FB2E72" w:rsidRPr="0055757E">
        <w:rPr>
          <w:rFonts w:ascii="Times New Roman" w:hAnsi="Times New Roman" w:cs="Times New Roman"/>
          <w:sz w:val="24"/>
          <w:szCs w:val="24"/>
        </w:rPr>
        <w:t xml:space="preserve"> eden tarafından imzalanacaktır</w:t>
      </w:r>
      <w:r w:rsidRPr="0055757E">
        <w:rPr>
          <w:rFonts w:ascii="Times New Roman" w:hAnsi="Times New Roman" w:cs="Times New Roman"/>
          <w:sz w:val="24"/>
          <w:szCs w:val="24"/>
        </w:rPr>
        <w:t>),</w:t>
      </w:r>
      <w:r w:rsidR="0010183A">
        <w:rPr>
          <w:rFonts w:ascii="Times New Roman" w:hAnsi="Times New Roman" w:cs="Times New Roman"/>
          <w:sz w:val="24"/>
          <w:szCs w:val="24"/>
        </w:rPr>
        <w:t xml:space="preserve"> Şartname Bedelinin ödendiğini gösterir Belge (</w:t>
      </w:r>
      <w:r w:rsidR="0010183A" w:rsidRPr="0055757E">
        <w:rPr>
          <w:rFonts w:ascii="Times New Roman" w:hAnsi="Times New Roman" w:cs="Times New Roman"/>
          <w:sz w:val="24"/>
          <w:szCs w:val="24"/>
        </w:rPr>
        <w:t xml:space="preserve">Bergama Belediyesi </w:t>
      </w:r>
      <w:r w:rsidR="0010183A">
        <w:rPr>
          <w:rFonts w:ascii="Times New Roman" w:hAnsi="Times New Roman" w:cs="Times New Roman"/>
          <w:sz w:val="24"/>
          <w:szCs w:val="24"/>
        </w:rPr>
        <w:t xml:space="preserve">Gelirler </w:t>
      </w:r>
      <w:r w:rsidR="0010183A" w:rsidRPr="0055757E">
        <w:rPr>
          <w:rFonts w:ascii="Times New Roman" w:hAnsi="Times New Roman" w:cs="Times New Roman"/>
          <w:sz w:val="24"/>
          <w:szCs w:val="24"/>
        </w:rPr>
        <w:t>Müdürlüğüne yatırıldığına dair makbuz</w:t>
      </w:r>
      <w:r w:rsidR="0010183A">
        <w:rPr>
          <w:rFonts w:ascii="Times New Roman" w:hAnsi="Times New Roman" w:cs="Times New Roman"/>
          <w:sz w:val="24"/>
          <w:szCs w:val="24"/>
        </w:rPr>
        <w:t>),</w:t>
      </w:r>
      <w:r w:rsidRPr="0055757E">
        <w:rPr>
          <w:rFonts w:ascii="Times New Roman" w:hAnsi="Times New Roman" w:cs="Times New Roman"/>
          <w:sz w:val="24"/>
          <w:szCs w:val="24"/>
        </w:rPr>
        <w:t xml:space="preserve"> Geçici Teminat Bedeli Makbuzu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(Bergama Belediyesi </w:t>
      </w:r>
      <w:r w:rsidR="0010183A">
        <w:rPr>
          <w:rFonts w:ascii="Times New Roman" w:hAnsi="Times New Roman" w:cs="Times New Roman"/>
          <w:sz w:val="24"/>
          <w:szCs w:val="24"/>
        </w:rPr>
        <w:t xml:space="preserve">Gelirler </w:t>
      </w:r>
      <w:r w:rsidRPr="0055757E">
        <w:rPr>
          <w:rFonts w:ascii="Times New Roman" w:hAnsi="Times New Roman" w:cs="Times New Roman"/>
          <w:sz w:val="24"/>
          <w:szCs w:val="24"/>
        </w:rPr>
        <w:t>Müdürlüğüne yatırıldığına dair makbuz), T.C. Kimlik numarası bulunan nüfus cüzdan fotokopisi, İkametgâh Belgesi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(Muhtarlık ya da e-devlet), </w:t>
      </w:r>
      <w:r w:rsidR="0010183A">
        <w:rPr>
          <w:rFonts w:ascii="Times New Roman" w:hAnsi="Times New Roman" w:cs="Times New Roman"/>
          <w:sz w:val="24"/>
          <w:szCs w:val="24"/>
        </w:rPr>
        <w:t xml:space="preserve">Oda Kayıt Belgesi, </w:t>
      </w:r>
      <w:r w:rsidRPr="0055757E">
        <w:rPr>
          <w:rFonts w:ascii="Times New Roman" w:hAnsi="Times New Roman" w:cs="Times New Roman"/>
          <w:sz w:val="24"/>
          <w:szCs w:val="24"/>
        </w:rPr>
        <w:t xml:space="preserve">Belediyemize son ödeme tarihi geçmiş borcu olmadığına dair </w:t>
      </w:r>
      <w:r w:rsidR="0010183A">
        <w:rPr>
          <w:rFonts w:ascii="Times New Roman" w:hAnsi="Times New Roman" w:cs="Times New Roman"/>
          <w:sz w:val="24"/>
          <w:szCs w:val="24"/>
        </w:rPr>
        <w:t>Gelirler</w:t>
      </w:r>
      <w:r w:rsidRPr="0055757E">
        <w:rPr>
          <w:rFonts w:ascii="Times New Roman" w:hAnsi="Times New Roman" w:cs="Times New Roman"/>
          <w:sz w:val="24"/>
          <w:szCs w:val="24"/>
        </w:rPr>
        <w:t xml:space="preserve"> Müdürlüğünden alınmış onaylı belge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(İlan tarihinden sonra alınmış olması gerekmektedir), Türkiye’de tebligat adres ve iletişim bilgileri beyanı, </w:t>
      </w:r>
      <w:proofErr w:type="spellStart"/>
      <w:r w:rsidR="00C63F16" w:rsidRPr="0055757E">
        <w:rPr>
          <w:rFonts w:ascii="Times New Roman" w:hAnsi="Times New Roman" w:cs="Times New Roman"/>
          <w:sz w:val="24"/>
          <w:szCs w:val="24"/>
        </w:rPr>
        <w:t>Ekap</w:t>
      </w:r>
      <w:proofErr w:type="spellEnd"/>
      <w:r w:rsidR="00C63F16" w:rsidRPr="0055757E">
        <w:rPr>
          <w:rFonts w:ascii="Times New Roman" w:hAnsi="Times New Roman" w:cs="Times New Roman"/>
          <w:sz w:val="24"/>
          <w:szCs w:val="24"/>
        </w:rPr>
        <w:t xml:space="preserve"> Yasaklı Sorgulama Belgesi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(Katılımcının ihale yasaklısı çıkması durumunda ihaleye katılamaz.), </w:t>
      </w:r>
      <w:r w:rsidR="00FB2E72" w:rsidRPr="0055757E">
        <w:rPr>
          <w:rFonts w:ascii="Times New Roman" w:hAnsi="Times New Roman" w:cs="Times New Roman"/>
          <w:sz w:val="24"/>
          <w:szCs w:val="24"/>
        </w:rPr>
        <w:t>Temsil durumunda</w:t>
      </w:r>
      <w:r w:rsidRPr="0055757E">
        <w:rPr>
          <w:rFonts w:ascii="Times New Roman" w:hAnsi="Times New Roman" w:cs="Times New Roman"/>
          <w:sz w:val="24"/>
          <w:szCs w:val="24"/>
        </w:rPr>
        <w:t xml:space="preserve"> Noter tasdikli vekâletname ve vek</w:t>
      </w:r>
      <w:r w:rsidR="00C63F16" w:rsidRPr="0055757E">
        <w:rPr>
          <w:rFonts w:ascii="Times New Roman" w:hAnsi="Times New Roman" w:cs="Times New Roman"/>
          <w:sz w:val="24"/>
          <w:szCs w:val="24"/>
        </w:rPr>
        <w:t>âlet edene ait imza beyannamesi.</w:t>
      </w:r>
    </w:p>
    <w:p w14:paraId="2FFF0F13" w14:textId="77777777" w:rsidR="0031738F" w:rsidRPr="0055757E" w:rsidRDefault="0031738F" w:rsidP="00C63F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F74125" w14:textId="77777777" w:rsidR="00DE7781" w:rsidRPr="0055757E" w:rsidRDefault="00DE7781" w:rsidP="00C63F1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  <w:u w:val="single"/>
        </w:rPr>
      </w:pPr>
      <w:r w:rsidRPr="0055757E">
        <w:rPr>
          <w:rFonts w:cs="Times New Roman"/>
          <w:b/>
          <w:szCs w:val="24"/>
          <w:u w:val="single"/>
        </w:rPr>
        <w:lastRenderedPageBreak/>
        <w:t>Tüzel kişiler</w:t>
      </w:r>
      <w:r w:rsidRPr="0055757E">
        <w:rPr>
          <w:rFonts w:cs="Times New Roman"/>
          <w:szCs w:val="24"/>
          <w:u w:val="single"/>
        </w:rPr>
        <w:t>;</w:t>
      </w:r>
    </w:p>
    <w:p w14:paraId="308AE7C2" w14:textId="190DBD2C" w:rsidR="00DE7781" w:rsidRPr="0055757E" w:rsidRDefault="00DE7781" w:rsidP="00C63F1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757E">
        <w:rPr>
          <w:rFonts w:ascii="Times New Roman" w:hAnsi="Times New Roman" w:cs="Times New Roman"/>
          <w:sz w:val="24"/>
          <w:szCs w:val="24"/>
        </w:rPr>
        <w:t>Şartname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>(</w:t>
      </w:r>
      <w:r w:rsidR="00FB2E72" w:rsidRPr="0055757E">
        <w:rPr>
          <w:rFonts w:ascii="Times New Roman" w:hAnsi="Times New Roman" w:cs="Times New Roman"/>
          <w:sz w:val="24"/>
          <w:szCs w:val="24"/>
        </w:rPr>
        <w:t>H</w:t>
      </w:r>
      <w:r w:rsidRPr="0055757E">
        <w:rPr>
          <w:rFonts w:ascii="Times New Roman" w:hAnsi="Times New Roman" w:cs="Times New Roman"/>
          <w:sz w:val="24"/>
          <w:szCs w:val="24"/>
        </w:rPr>
        <w:t>er sayfası ayrı ayrı ihaleye iştirak</w:t>
      </w:r>
      <w:r w:rsidR="00C63F16" w:rsidRPr="0055757E">
        <w:rPr>
          <w:rFonts w:ascii="Times New Roman" w:hAnsi="Times New Roman" w:cs="Times New Roman"/>
          <w:sz w:val="24"/>
          <w:szCs w:val="24"/>
        </w:rPr>
        <w:t xml:space="preserve"> eden tarafından imzalanacaktır</w:t>
      </w:r>
      <w:r w:rsidRPr="0055757E">
        <w:rPr>
          <w:rFonts w:ascii="Times New Roman" w:hAnsi="Times New Roman" w:cs="Times New Roman"/>
          <w:sz w:val="24"/>
          <w:szCs w:val="24"/>
        </w:rPr>
        <w:t xml:space="preserve">), </w:t>
      </w:r>
      <w:r w:rsidR="0010183A">
        <w:rPr>
          <w:rFonts w:ascii="Times New Roman" w:hAnsi="Times New Roman" w:cs="Times New Roman"/>
          <w:sz w:val="24"/>
          <w:szCs w:val="24"/>
        </w:rPr>
        <w:t>Şartname Bedelinin ödendiğini gösterir Belge (</w:t>
      </w:r>
      <w:r w:rsidR="0010183A" w:rsidRPr="0055757E">
        <w:rPr>
          <w:rFonts w:ascii="Times New Roman" w:hAnsi="Times New Roman" w:cs="Times New Roman"/>
          <w:sz w:val="24"/>
          <w:szCs w:val="24"/>
        </w:rPr>
        <w:t xml:space="preserve">Bergama Belediyesi </w:t>
      </w:r>
      <w:r w:rsidR="0010183A">
        <w:rPr>
          <w:rFonts w:ascii="Times New Roman" w:hAnsi="Times New Roman" w:cs="Times New Roman"/>
          <w:sz w:val="24"/>
          <w:szCs w:val="24"/>
        </w:rPr>
        <w:t xml:space="preserve">Gelirler </w:t>
      </w:r>
      <w:r w:rsidR="0010183A" w:rsidRPr="0055757E">
        <w:rPr>
          <w:rFonts w:ascii="Times New Roman" w:hAnsi="Times New Roman" w:cs="Times New Roman"/>
          <w:sz w:val="24"/>
          <w:szCs w:val="24"/>
        </w:rPr>
        <w:t>Müdürlüğüne yatırıldığına dair makbuz</w:t>
      </w:r>
      <w:r w:rsidR="0010183A">
        <w:rPr>
          <w:rFonts w:ascii="Times New Roman" w:hAnsi="Times New Roman" w:cs="Times New Roman"/>
          <w:sz w:val="24"/>
          <w:szCs w:val="24"/>
        </w:rPr>
        <w:t xml:space="preserve">), </w:t>
      </w:r>
      <w:r w:rsidRPr="0055757E">
        <w:rPr>
          <w:rFonts w:ascii="Times New Roman" w:hAnsi="Times New Roman" w:cs="Times New Roman"/>
          <w:sz w:val="24"/>
          <w:szCs w:val="24"/>
        </w:rPr>
        <w:t>Geçici Teminat Bedeli Makbuzu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(Bergama Belediyesi </w:t>
      </w:r>
      <w:r w:rsidR="0010183A">
        <w:rPr>
          <w:rFonts w:ascii="Times New Roman" w:hAnsi="Times New Roman" w:cs="Times New Roman"/>
          <w:sz w:val="24"/>
          <w:szCs w:val="24"/>
        </w:rPr>
        <w:t>Gelirler</w:t>
      </w:r>
      <w:r w:rsidRPr="0055757E">
        <w:rPr>
          <w:rFonts w:ascii="Times New Roman" w:hAnsi="Times New Roman" w:cs="Times New Roman"/>
          <w:sz w:val="24"/>
          <w:szCs w:val="24"/>
        </w:rPr>
        <w:t xml:space="preserve"> Müdürlü</w:t>
      </w:r>
      <w:r w:rsidR="0010183A">
        <w:rPr>
          <w:rFonts w:ascii="Times New Roman" w:hAnsi="Times New Roman" w:cs="Times New Roman"/>
          <w:sz w:val="24"/>
          <w:szCs w:val="24"/>
        </w:rPr>
        <w:t>ğüne yatırıldığına dair makbuz)</w:t>
      </w:r>
      <w:r w:rsidRPr="0055757E">
        <w:rPr>
          <w:rFonts w:ascii="Times New Roman" w:hAnsi="Times New Roman" w:cs="Times New Roman"/>
          <w:sz w:val="24"/>
          <w:szCs w:val="24"/>
        </w:rPr>
        <w:t>, Ticaret Sicil Gazetesi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(Tüzel kişiliğin sermaye ve ortaklık durumunu gösterir en son yayımlanan ticaret sicil gazetesi), </w:t>
      </w:r>
      <w:r w:rsidR="0010183A">
        <w:rPr>
          <w:rFonts w:ascii="Times New Roman" w:hAnsi="Times New Roman" w:cs="Times New Roman"/>
          <w:sz w:val="24"/>
          <w:szCs w:val="24"/>
        </w:rPr>
        <w:t>Faaliyet</w:t>
      </w:r>
      <w:r w:rsidRPr="0055757E">
        <w:rPr>
          <w:rFonts w:ascii="Times New Roman" w:hAnsi="Times New Roman" w:cs="Times New Roman"/>
          <w:sz w:val="24"/>
          <w:szCs w:val="24"/>
        </w:rPr>
        <w:t xml:space="preserve"> Belgesi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>(İlanın çıkarıldığı y</w:t>
      </w:r>
      <w:r w:rsidR="00C63F16" w:rsidRPr="0055757E">
        <w:rPr>
          <w:rFonts w:ascii="Times New Roman" w:hAnsi="Times New Roman" w:cs="Times New Roman"/>
          <w:sz w:val="24"/>
          <w:szCs w:val="24"/>
        </w:rPr>
        <w:t>ıl içerisinde alınmış olmalıdır</w:t>
      </w:r>
      <w:r w:rsidRPr="0055757E">
        <w:rPr>
          <w:rFonts w:ascii="Times New Roman" w:hAnsi="Times New Roman" w:cs="Times New Roman"/>
          <w:sz w:val="24"/>
          <w:szCs w:val="24"/>
        </w:rPr>
        <w:t xml:space="preserve">), Temsile yetkili Noter onaylı İmza Sirküleri/İmza Beyannamesi, Vergi Levhası (İlanın çıkarıldığı yıl içerisinde güncel şekliyle alınmış olmalıdır), Türkiye’de tebligat adres ve iletişim bilgileri beyanı, Belediyemize son ödeme tarihi geçmiş borcu olmadığına dair </w:t>
      </w:r>
      <w:r w:rsidR="0010183A">
        <w:rPr>
          <w:rFonts w:ascii="Times New Roman" w:hAnsi="Times New Roman" w:cs="Times New Roman"/>
          <w:sz w:val="24"/>
          <w:szCs w:val="24"/>
        </w:rPr>
        <w:t>Gelirler</w:t>
      </w:r>
      <w:r w:rsidRPr="0055757E">
        <w:rPr>
          <w:rFonts w:ascii="Times New Roman" w:hAnsi="Times New Roman" w:cs="Times New Roman"/>
          <w:sz w:val="24"/>
          <w:szCs w:val="24"/>
        </w:rPr>
        <w:t xml:space="preserve"> Müdürl</w:t>
      </w:r>
      <w:r w:rsidR="00C63F16" w:rsidRPr="0055757E">
        <w:rPr>
          <w:rFonts w:ascii="Times New Roman" w:hAnsi="Times New Roman" w:cs="Times New Roman"/>
          <w:sz w:val="24"/>
          <w:szCs w:val="24"/>
        </w:rPr>
        <w:t>üğünden alınmış onaylı belge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 xml:space="preserve">(İlan tarihinden sonra alınmış olması gerekmektedir), </w:t>
      </w:r>
      <w:proofErr w:type="spellStart"/>
      <w:r w:rsidRPr="0055757E">
        <w:rPr>
          <w:rFonts w:ascii="Times New Roman" w:hAnsi="Times New Roman" w:cs="Times New Roman"/>
          <w:sz w:val="24"/>
          <w:szCs w:val="24"/>
        </w:rPr>
        <w:t>Ekap</w:t>
      </w:r>
      <w:proofErr w:type="spellEnd"/>
      <w:r w:rsidRPr="0055757E">
        <w:rPr>
          <w:rFonts w:ascii="Times New Roman" w:hAnsi="Times New Roman" w:cs="Times New Roman"/>
          <w:sz w:val="24"/>
          <w:szCs w:val="24"/>
        </w:rPr>
        <w:t xml:space="preserve"> Yasaklı Sorgulama Belgesi</w:t>
      </w:r>
      <w:r w:rsidR="0031738F">
        <w:rPr>
          <w:rFonts w:ascii="Times New Roman" w:hAnsi="Times New Roman" w:cs="Times New Roman"/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>(Katılımcının ihale yasaklısı çıkması durumunda ihaleye katılamaz),</w:t>
      </w:r>
      <w:r w:rsidRPr="0055757E">
        <w:rPr>
          <w:sz w:val="24"/>
          <w:szCs w:val="24"/>
        </w:rPr>
        <w:t xml:space="preserve"> </w:t>
      </w:r>
      <w:r w:rsidRPr="0055757E">
        <w:rPr>
          <w:rFonts w:ascii="Times New Roman" w:hAnsi="Times New Roman" w:cs="Times New Roman"/>
          <w:sz w:val="24"/>
          <w:szCs w:val="24"/>
        </w:rPr>
        <w:t>kamu tüzel kişisi ise tüzel kişilik adına ihaleye katılacak veya teklifte bulunacak kişilerin tüzel kişiliği temsile ye</w:t>
      </w:r>
      <w:r w:rsidR="00C63F16" w:rsidRPr="0055757E">
        <w:rPr>
          <w:rFonts w:ascii="Times New Roman" w:hAnsi="Times New Roman" w:cs="Times New Roman"/>
          <w:sz w:val="24"/>
          <w:szCs w:val="24"/>
        </w:rPr>
        <w:t>tkili olduğunu belirtir belge.</w:t>
      </w:r>
    </w:p>
    <w:p w14:paraId="3202121D" w14:textId="77777777" w:rsidR="002047A1" w:rsidRPr="0055757E" w:rsidRDefault="002047A1" w:rsidP="002047A1">
      <w:pPr>
        <w:pStyle w:val="ListeParagraf"/>
        <w:numPr>
          <w:ilvl w:val="0"/>
          <w:numId w:val="1"/>
        </w:numPr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 xml:space="preserve">Encümen (ihale komisyonu) ihaleyi yapıp yapmamakta veya dilediği üzerine ihale yapmakta serbesttir. </w:t>
      </w:r>
    </w:p>
    <w:p w14:paraId="147D9F3B" w14:textId="77777777" w:rsidR="003B54BD" w:rsidRPr="0055757E" w:rsidRDefault="003B54BD" w:rsidP="003B54BD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55757E">
        <w:rPr>
          <w:rFonts w:cs="Times New Roman"/>
          <w:szCs w:val="24"/>
        </w:rPr>
        <w:t xml:space="preserve">Bilgi için iletişim telefonu: </w:t>
      </w:r>
      <w:r w:rsidR="00C63F16" w:rsidRPr="0055757E">
        <w:rPr>
          <w:rFonts w:cs="Times New Roman"/>
          <w:szCs w:val="24"/>
        </w:rPr>
        <w:t xml:space="preserve">Bergama Belediyesi Emlak ve İstimlak Müdürlüğü </w:t>
      </w:r>
      <w:r w:rsidR="0063739A" w:rsidRPr="0055757E">
        <w:rPr>
          <w:rFonts w:cs="Times New Roman"/>
          <w:szCs w:val="24"/>
        </w:rPr>
        <w:t>(232) 632 80 05 – 141 ve 142</w:t>
      </w:r>
    </w:p>
    <w:p w14:paraId="325252DB" w14:textId="77777777" w:rsidR="003B54BD" w:rsidRPr="0055757E" w:rsidRDefault="00EC2356" w:rsidP="00C63F1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5757E">
        <w:rPr>
          <w:rFonts w:ascii="Times New Roman" w:hAnsi="Times New Roman" w:cs="Times New Roman"/>
          <w:sz w:val="24"/>
          <w:szCs w:val="24"/>
        </w:rPr>
        <w:t>İlan olunur.</w:t>
      </w:r>
    </w:p>
    <w:p w14:paraId="1B416CC9" w14:textId="77777777" w:rsidR="006C501B" w:rsidRPr="0055757E" w:rsidRDefault="00FF05F9" w:rsidP="003B54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757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6C501B" w:rsidRPr="0055757E" w:rsidSect="00C63F16">
      <w:pgSz w:w="16838" w:h="11906" w:orient="landscape"/>
      <w:pgMar w:top="709" w:right="1106" w:bottom="567" w:left="992" w:header="113" w:footer="51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AA34" w14:textId="77777777" w:rsidR="00F954DA" w:rsidRDefault="00F954DA" w:rsidP="00EB1520">
      <w:pPr>
        <w:spacing w:after="0" w:line="240" w:lineRule="auto"/>
      </w:pPr>
      <w:r>
        <w:separator/>
      </w:r>
    </w:p>
  </w:endnote>
  <w:endnote w:type="continuationSeparator" w:id="0">
    <w:p w14:paraId="03A2C243" w14:textId="77777777" w:rsidR="00F954DA" w:rsidRDefault="00F954DA" w:rsidP="00EB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007A" w14:textId="77777777" w:rsidR="00F954DA" w:rsidRDefault="00F954DA" w:rsidP="00EB1520">
      <w:pPr>
        <w:spacing w:after="0" w:line="240" w:lineRule="auto"/>
      </w:pPr>
      <w:r>
        <w:separator/>
      </w:r>
    </w:p>
  </w:footnote>
  <w:footnote w:type="continuationSeparator" w:id="0">
    <w:p w14:paraId="029C24E4" w14:textId="77777777" w:rsidR="00F954DA" w:rsidRDefault="00F954DA" w:rsidP="00EB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AE8"/>
    <w:multiLevelType w:val="hybridMultilevel"/>
    <w:tmpl w:val="C56EB130"/>
    <w:lvl w:ilvl="0" w:tplc="23945E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444DC"/>
    <w:multiLevelType w:val="hybridMultilevel"/>
    <w:tmpl w:val="E47C2336"/>
    <w:lvl w:ilvl="0" w:tplc="2394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7CA3"/>
    <w:multiLevelType w:val="hybridMultilevel"/>
    <w:tmpl w:val="7F8809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72DAE"/>
    <w:multiLevelType w:val="hybridMultilevel"/>
    <w:tmpl w:val="2D349386"/>
    <w:lvl w:ilvl="0" w:tplc="23945E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B0354C"/>
    <w:multiLevelType w:val="hybridMultilevel"/>
    <w:tmpl w:val="04B85AD2"/>
    <w:lvl w:ilvl="0" w:tplc="BE28BAEE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63BE2"/>
    <w:multiLevelType w:val="hybridMultilevel"/>
    <w:tmpl w:val="E47C2336"/>
    <w:lvl w:ilvl="0" w:tplc="23945E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9" w:hanging="360"/>
      </w:pPr>
    </w:lvl>
    <w:lvl w:ilvl="2" w:tplc="041F001B" w:tentative="1">
      <w:start w:val="1"/>
      <w:numFmt w:val="lowerRoman"/>
      <w:lvlText w:val="%3."/>
      <w:lvlJc w:val="right"/>
      <w:pPr>
        <w:ind w:left="8679" w:hanging="180"/>
      </w:pPr>
    </w:lvl>
    <w:lvl w:ilvl="3" w:tplc="041F000F" w:tentative="1">
      <w:start w:val="1"/>
      <w:numFmt w:val="decimal"/>
      <w:lvlText w:val="%4."/>
      <w:lvlJc w:val="left"/>
      <w:pPr>
        <w:ind w:left="9399" w:hanging="360"/>
      </w:pPr>
    </w:lvl>
    <w:lvl w:ilvl="4" w:tplc="041F0019" w:tentative="1">
      <w:start w:val="1"/>
      <w:numFmt w:val="lowerLetter"/>
      <w:lvlText w:val="%5."/>
      <w:lvlJc w:val="left"/>
      <w:pPr>
        <w:ind w:left="10119" w:hanging="360"/>
      </w:pPr>
    </w:lvl>
    <w:lvl w:ilvl="5" w:tplc="041F001B" w:tentative="1">
      <w:start w:val="1"/>
      <w:numFmt w:val="lowerRoman"/>
      <w:lvlText w:val="%6."/>
      <w:lvlJc w:val="right"/>
      <w:pPr>
        <w:ind w:left="10839" w:hanging="180"/>
      </w:pPr>
    </w:lvl>
    <w:lvl w:ilvl="6" w:tplc="041F000F" w:tentative="1">
      <w:start w:val="1"/>
      <w:numFmt w:val="decimal"/>
      <w:lvlText w:val="%7."/>
      <w:lvlJc w:val="left"/>
      <w:pPr>
        <w:ind w:left="11559" w:hanging="360"/>
      </w:pPr>
    </w:lvl>
    <w:lvl w:ilvl="7" w:tplc="041F0019" w:tentative="1">
      <w:start w:val="1"/>
      <w:numFmt w:val="lowerLetter"/>
      <w:lvlText w:val="%8."/>
      <w:lvlJc w:val="left"/>
      <w:pPr>
        <w:ind w:left="12279" w:hanging="360"/>
      </w:pPr>
    </w:lvl>
    <w:lvl w:ilvl="8" w:tplc="041F001B" w:tentative="1">
      <w:start w:val="1"/>
      <w:numFmt w:val="lowerRoman"/>
      <w:lvlText w:val="%9."/>
      <w:lvlJc w:val="right"/>
      <w:pPr>
        <w:ind w:left="12999" w:hanging="180"/>
      </w:pPr>
    </w:lvl>
  </w:abstractNum>
  <w:abstractNum w:abstractNumId="6" w15:restartNumberingAfterBreak="0">
    <w:nsid w:val="4AA56C9E"/>
    <w:multiLevelType w:val="hybridMultilevel"/>
    <w:tmpl w:val="56766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57065"/>
    <w:multiLevelType w:val="hybridMultilevel"/>
    <w:tmpl w:val="57DC0E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32906">
    <w:abstractNumId w:val="5"/>
  </w:num>
  <w:num w:numId="2" w16cid:durableId="2076662505">
    <w:abstractNumId w:val="1"/>
  </w:num>
  <w:num w:numId="3" w16cid:durableId="598947888">
    <w:abstractNumId w:val="0"/>
  </w:num>
  <w:num w:numId="4" w16cid:durableId="282150997">
    <w:abstractNumId w:val="3"/>
  </w:num>
  <w:num w:numId="5" w16cid:durableId="1044644951">
    <w:abstractNumId w:val="2"/>
  </w:num>
  <w:num w:numId="6" w16cid:durableId="808789160">
    <w:abstractNumId w:val="7"/>
  </w:num>
  <w:num w:numId="7" w16cid:durableId="2019311188">
    <w:abstractNumId w:val="6"/>
  </w:num>
  <w:num w:numId="8" w16cid:durableId="525367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E2"/>
    <w:rsid w:val="00011515"/>
    <w:rsid w:val="0001179D"/>
    <w:rsid w:val="00011EC5"/>
    <w:rsid w:val="00014CD0"/>
    <w:rsid w:val="000233B9"/>
    <w:rsid w:val="00031100"/>
    <w:rsid w:val="00043C33"/>
    <w:rsid w:val="00064883"/>
    <w:rsid w:val="000748D0"/>
    <w:rsid w:val="00086688"/>
    <w:rsid w:val="00091060"/>
    <w:rsid w:val="000A06D8"/>
    <w:rsid w:val="000F3EF7"/>
    <w:rsid w:val="0010183A"/>
    <w:rsid w:val="0010305C"/>
    <w:rsid w:val="00115BCF"/>
    <w:rsid w:val="00155E43"/>
    <w:rsid w:val="0016708A"/>
    <w:rsid w:val="001D26A6"/>
    <w:rsid w:val="001D69CE"/>
    <w:rsid w:val="00202132"/>
    <w:rsid w:val="002047A1"/>
    <w:rsid w:val="00207458"/>
    <w:rsid w:val="00221F93"/>
    <w:rsid w:val="00235B9F"/>
    <w:rsid w:val="00240440"/>
    <w:rsid w:val="002469E9"/>
    <w:rsid w:val="00262590"/>
    <w:rsid w:val="0027779A"/>
    <w:rsid w:val="0028531F"/>
    <w:rsid w:val="00297522"/>
    <w:rsid w:val="002A2FAF"/>
    <w:rsid w:val="002B177F"/>
    <w:rsid w:val="002C7F47"/>
    <w:rsid w:val="002F11AA"/>
    <w:rsid w:val="0031738F"/>
    <w:rsid w:val="00326E93"/>
    <w:rsid w:val="003373D4"/>
    <w:rsid w:val="00355E95"/>
    <w:rsid w:val="003661DA"/>
    <w:rsid w:val="0039424A"/>
    <w:rsid w:val="00394FD0"/>
    <w:rsid w:val="00397435"/>
    <w:rsid w:val="003A4600"/>
    <w:rsid w:val="003B54BD"/>
    <w:rsid w:val="003B7216"/>
    <w:rsid w:val="003D414C"/>
    <w:rsid w:val="003D7D85"/>
    <w:rsid w:val="003F4B3B"/>
    <w:rsid w:val="00401501"/>
    <w:rsid w:val="00410CC2"/>
    <w:rsid w:val="00422109"/>
    <w:rsid w:val="00441060"/>
    <w:rsid w:val="00451D1F"/>
    <w:rsid w:val="00456A39"/>
    <w:rsid w:val="00456C39"/>
    <w:rsid w:val="004577A8"/>
    <w:rsid w:val="0047576A"/>
    <w:rsid w:val="0048763B"/>
    <w:rsid w:val="004B5E63"/>
    <w:rsid w:val="004B7F9D"/>
    <w:rsid w:val="004C0B45"/>
    <w:rsid w:val="004D53CA"/>
    <w:rsid w:val="004E0B99"/>
    <w:rsid w:val="004E5B49"/>
    <w:rsid w:val="004E5BDF"/>
    <w:rsid w:val="004F62D9"/>
    <w:rsid w:val="004F6644"/>
    <w:rsid w:val="005129AD"/>
    <w:rsid w:val="005232E5"/>
    <w:rsid w:val="00534FA3"/>
    <w:rsid w:val="00537DAF"/>
    <w:rsid w:val="00552801"/>
    <w:rsid w:val="00554DEF"/>
    <w:rsid w:val="0055576F"/>
    <w:rsid w:val="0055757E"/>
    <w:rsid w:val="00561CAF"/>
    <w:rsid w:val="00573D98"/>
    <w:rsid w:val="00581E11"/>
    <w:rsid w:val="00592765"/>
    <w:rsid w:val="00593B13"/>
    <w:rsid w:val="00595F50"/>
    <w:rsid w:val="00596222"/>
    <w:rsid w:val="00596C53"/>
    <w:rsid w:val="005A1684"/>
    <w:rsid w:val="005A6AD1"/>
    <w:rsid w:val="005A7D9B"/>
    <w:rsid w:val="005B6DC4"/>
    <w:rsid w:val="005C3872"/>
    <w:rsid w:val="005D283F"/>
    <w:rsid w:val="005E5E0E"/>
    <w:rsid w:val="005F225F"/>
    <w:rsid w:val="0062183B"/>
    <w:rsid w:val="00626880"/>
    <w:rsid w:val="0063739A"/>
    <w:rsid w:val="006512BC"/>
    <w:rsid w:val="00653763"/>
    <w:rsid w:val="0065756A"/>
    <w:rsid w:val="00660260"/>
    <w:rsid w:val="00687E78"/>
    <w:rsid w:val="006939CC"/>
    <w:rsid w:val="006B0EFD"/>
    <w:rsid w:val="006B3530"/>
    <w:rsid w:val="006C501B"/>
    <w:rsid w:val="006C5C91"/>
    <w:rsid w:val="006E0C49"/>
    <w:rsid w:val="007117AE"/>
    <w:rsid w:val="0072030F"/>
    <w:rsid w:val="0072170A"/>
    <w:rsid w:val="007347DE"/>
    <w:rsid w:val="0074002F"/>
    <w:rsid w:val="00745073"/>
    <w:rsid w:val="007505CF"/>
    <w:rsid w:val="007711CA"/>
    <w:rsid w:val="0078218F"/>
    <w:rsid w:val="007A0D50"/>
    <w:rsid w:val="007A204F"/>
    <w:rsid w:val="007A3DC5"/>
    <w:rsid w:val="007B068D"/>
    <w:rsid w:val="007B32DD"/>
    <w:rsid w:val="007C3005"/>
    <w:rsid w:val="007C57E9"/>
    <w:rsid w:val="007C7423"/>
    <w:rsid w:val="007E317F"/>
    <w:rsid w:val="007E76FF"/>
    <w:rsid w:val="007F2CB7"/>
    <w:rsid w:val="0082710F"/>
    <w:rsid w:val="00827BBA"/>
    <w:rsid w:val="00836E0B"/>
    <w:rsid w:val="0084752C"/>
    <w:rsid w:val="00862656"/>
    <w:rsid w:val="00863355"/>
    <w:rsid w:val="00865220"/>
    <w:rsid w:val="00880D77"/>
    <w:rsid w:val="00890082"/>
    <w:rsid w:val="008916B6"/>
    <w:rsid w:val="0089209D"/>
    <w:rsid w:val="008921F1"/>
    <w:rsid w:val="00892E14"/>
    <w:rsid w:val="008A1FE6"/>
    <w:rsid w:val="008A30D3"/>
    <w:rsid w:val="008A69CF"/>
    <w:rsid w:val="008C5717"/>
    <w:rsid w:val="008D453D"/>
    <w:rsid w:val="008D76C0"/>
    <w:rsid w:val="008E09E6"/>
    <w:rsid w:val="008E3B57"/>
    <w:rsid w:val="008E63C6"/>
    <w:rsid w:val="008E672B"/>
    <w:rsid w:val="0092251F"/>
    <w:rsid w:val="0094373F"/>
    <w:rsid w:val="00947CFC"/>
    <w:rsid w:val="00951E19"/>
    <w:rsid w:val="00965863"/>
    <w:rsid w:val="00966187"/>
    <w:rsid w:val="00977A88"/>
    <w:rsid w:val="009B1630"/>
    <w:rsid w:val="009C2A14"/>
    <w:rsid w:val="009C77CA"/>
    <w:rsid w:val="009D4DB9"/>
    <w:rsid w:val="00A10A0A"/>
    <w:rsid w:val="00A15588"/>
    <w:rsid w:val="00A2630D"/>
    <w:rsid w:val="00A41EA9"/>
    <w:rsid w:val="00A441F0"/>
    <w:rsid w:val="00A57622"/>
    <w:rsid w:val="00A70AAB"/>
    <w:rsid w:val="00AA4632"/>
    <w:rsid w:val="00AA7AE9"/>
    <w:rsid w:val="00AC029C"/>
    <w:rsid w:val="00AC2FC0"/>
    <w:rsid w:val="00AC7CAB"/>
    <w:rsid w:val="00AE26F5"/>
    <w:rsid w:val="00AE2779"/>
    <w:rsid w:val="00AE66E7"/>
    <w:rsid w:val="00B07792"/>
    <w:rsid w:val="00B13234"/>
    <w:rsid w:val="00B13E34"/>
    <w:rsid w:val="00B24A84"/>
    <w:rsid w:val="00B3493A"/>
    <w:rsid w:val="00B40F70"/>
    <w:rsid w:val="00B463E2"/>
    <w:rsid w:val="00B70112"/>
    <w:rsid w:val="00B707B9"/>
    <w:rsid w:val="00B8023F"/>
    <w:rsid w:val="00B87954"/>
    <w:rsid w:val="00B95575"/>
    <w:rsid w:val="00BA2B80"/>
    <w:rsid w:val="00BA516A"/>
    <w:rsid w:val="00BB686E"/>
    <w:rsid w:val="00BC3179"/>
    <w:rsid w:val="00BC560E"/>
    <w:rsid w:val="00BF03EE"/>
    <w:rsid w:val="00C00422"/>
    <w:rsid w:val="00C518AD"/>
    <w:rsid w:val="00C634A2"/>
    <w:rsid w:val="00C63F16"/>
    <w:rsid w:val="00C6404E"/>
    <w:rsid w:val="00C74B24"/>
    <w:rsid w:val="00C85834"/>
    <w:rsid w:val="00C879FF"/>
    <w:rsid w:val="00C93064"/>
    <w:rsid w:val="00C94842"/>
    <w:rsid w:val="00CB477A"/>
    <w:rsid w:val="00CB5B6D"/>
    <w:rsid w:val="00CB6543"/>
    <w:rsid w:val="00CC4F25"/>
    <w:rsid w:val="00CC7C1D"/>
    <w:rsid w:val="00D01B2C"/>
    <w:rsid w:val="00D05176"/>
    <w:rsid w:val="00D132BC"/>
    <w:rsid w:val="00D1340B"/>
    <w:rsid w:val="00D163E2"/>
    <w:rsid w:val="00D40459"/>
    <w:rsid w:val="00D44F78"/>
    <w:rsid w:val="00D47D02"/>
    <w:rsid w:val="00D47DA5"/>
    <w:rsid w:val="00D50F2A"/>
    <w:rsid w:val="00D5462D"/>
    <w:rsid w:val="00D54F96"/>
    <w:rsid w:val="00D85455"/>
    <w:rsid w:val="00DB3035"/>
    <w:rsid w:val="00DC2C3B"/>
    <w:rsid w:val="00DD3184"/>
    <w:rsid w:val="00DD5A16"/>
    <w:rsid w:val="00DD690A"/>
    <w:rsid w:val="00DE14BC"/>
    <w:rsid w:val="00DE4CA1"/>
    <w:rsid w:val="00DE7781"/>
    <w:rsid w:val="00E05739"/>
    <w:rsid w:val="00E11B39"/>
    <w:rsid w:val="00E12B3B"/>
    <w:rsid w:val="00E202FB"/>
    <w:rsid w:val="00E322E5"/>
    <w:rsid w:val="00E440C1"/>
    <w:rsid w:val="00E627E2"/>
    <w:rsid w:val="00E657FE"/>
    <w:rsid w:val="00E86119"/>
    <w:rsid w:val="00EA18E9"/>
    <w:rsid w:val="00EA57F4"/>
    <w:rsid w:val="00EB1520"/>
    <w:rsid w:val="00EC0760"/>
    <w:rsid w:val="00EC2356"/>
    <w:rsid w:val="00EE0167"/>
    <w:rsid w:val="00F2722A"/>
    <w:rsid w:val="00F437EE"/>
    <w:rsid w:val="00F5358F"/>
    <w:rsid w:val="00F8524F"/>
    <w:rsid w:val="00F92BCC"/>
    <w:rsid w:val="00F954DA"/>
    <w:rsid w:val="00FA6EAB"/>
    <w:rsid w:val="00FB2E72"/>
    <w:rsid w:val="00FB7359"/>
    <w:rsid w:val="00FC12F0"/>
    <w:rsid w:val="00FC18F1"/>
    <w:rsid w:val="00FD6AEE"/>
    <w:rsid w:val="00FE31D4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F71C"/>
  <w15:docId w15:val="{FE020B17-341D-4591-B42C-0864448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05F9"/>
    <w:pPr>
      <w:spacing w:after="0"/>
      <w:ind w:left="720"/>
      <w:contextualSpacing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47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B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1520"/>
  </w:style>
  <w:style w:type="paragraph" w:styleId="AltBilgi">
    <w:name w:val="footer"/>
    <w:basedOn w:val="Normal"/>
    <w:link w:val="AltBilgiChar"/>
    <w:uiPriority w:val="99"/>
    <w:unhideWhenUsed/>
    <w:rsid w:val="00EB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1520"/>
  </w:style>
  <w:style w:type="paragraph" w:styleId="AralkYok">
    <w:name w:val="No Spacing"/>
    <w:uiPriority w:val="1"/>
    <w:qFormat/>
    <w:rsid w:val="006B353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74D6-00D5-4880-805F-16FCCFE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yi.e</dc:creator>
  <cp:lastModifiedBy>Derya Mercan</cp:lastModifiedBy>
  <cp:revision>2</cp:revision>
  <cp:lastPrinted>2026-04-08T08:45:00Z</cp:lastPrinted>
  <dcterms:created xsi:type="dcterms:W3CDTF">2026-04-22T11:24:00Z</dcterms:created>
  <dcterms:modified xsi:type="dcterms:W3CDTF">2026-04-22T11:24:00Z</dcterms:modified>
</cp:coreProperties>
</file>